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1D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A1D" w:rsidRPr="00314A1D" w:rsidRDefault="00314A1D" w:rsidP="00314A1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4A1D">
        <w:rPr>
          <w:rFonts w:ascii="Times New Roman" w:hAnsi="Times New Roman" w:cs="Times New Roman"/>
          <w:sz w:val="32"/>
          <w:szCs w:val="32"/>
        </w:rPr>
        <w:t xml:space="preserve">                                             Пояснительная записка</w:t>
      </w:r>
    </w:p>
    <w:p w:rsidR="00314A1D" w:rsidRPr="00E63831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31">
        <w:rPr>
          <w:rFonts w:ascii="Times New Roman" w:hAnsi="Times New Roman" w:cs="Times New Roman"/>
          <w:sz w:val="28"/>
          <w:szCs w:val="28"/>
        </w:rPr>
        <w:t>ГБУЗ ЯО «Областная клиническая туберкулезная больница» имеет 6 территориально обособленных структурных подразделений, не являющихся филиалами.</w:t>
      </w:r>
    </w:p>
    <w:p w:rsidR="00530BB5" w:rsidRPr="00E63831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31">
        <w:rPr>
          <w:rFonts w:ascii="Times New Roman" w:hAnsi="Times New Roman" w:cs="Times New Roman"/>
          <w:sz w:val="28"/>
          <w:szCs w:val="28"/>
        </w:rPr>
        <w:t>Основным видом деятельности ГБУЗ ЯО «Областная клиническая туберкулезная больница» является медицинская деятельность (лицензия на осуществление медицинской деятельности серия ЛО-76-01-002457 от 08.10.2018г.).</w:t>
      </w:r>
    </w:p>
    <w:p w:rsidR="00314A1D" w:rsidRPr="00E63831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31">
        <w:rPr>
          <w:rFonts w:ascii="Times New Roman" w:hAnsi="Times New Roman" w:cs="Times New Roman"/>
          <w:sz w:val="28"/>
          <w:szCs w:val="28"/>
        </w:rPr>
        <w:t>За 2018г. на курсах повышения квалификации и переподготовке специалистов учреждения проучено 120 сотрудников.</w:t>
      </w:r>
    </w:p>
    <w:p w:rsidR="00314A1D" w:rsidRPr="00E63831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31">
        <w:rPr>
          <w:rFonts w:ascii="Times New Roman" w:hAnsi="Times New Roman" w:cs="Times New Roman"/>
          <w:sz w:val="28"/>
          <w:szCs w:val="28"/>
        </w:rPr>
        <w:t>На 01.01.2018г. численность работников учреждения составляет 467 человек. По результатам работы 2017 года в ГБУЗ ЯО «Областная клиническая туберкулезная больница» в рамках территориальной программы госгарантий пролечено 1684 человека.</w:t>
      </w:r>
    </w:p>
    <w:p w:rsidR="00314A1D" w:rsidRPr="00E63831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31">
        <w:rPr>
          <w:rFonts w:ascii="Times New Roman" w:hAnsi="Times New Roman" w:cs="Times New Roman"/>
          <w:sz w:val="28"/>
          <w:szCs w:val="28"/>
        </w:rPr>
        <w:t>Стоимость особо ценного движимого и недвижимого имущества по состоянию на 01.01.2018г. составляет 351 414 674,15 руб.</w:t>
      </w:r>
    </w:p>
    <w:p w:rsidR="00314A1D" w:rsidRPr="00E63831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31">
        <w:rPr>
          <w:rFonts w:ascii="Times New Roman" w:hAnsi="Times New Roman" w:cs="Times New Roman"/>
          <w:sz w:val="28"/>
          <w:szCs w:val="28"/>
        </w:rPr>
        <w:t>В рамках выполнения государственного задания выделенная субсидия израсходована в сумме 366 900 481,85 руб., что составляет 86% от утвержденного плана финансово-хозяйственной деятельности.</w:t>
      </w:r>
    </w:p>
    <w:p w:rsidR="00314A1D" w:rsidRPr="00E63831" w:rsidRDefault="00314A1D" w:rsidP="00314A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31">
        <w:rPr>
          <w:rFonts w:ascii="Times New Roman" w:hAnsi="Times New Roman" w:cs="Times New Roman"/>
          <w:sz w:val="28"/>
          <w:szCs w:val="28"/>
        </w:rPr>
        <w:t>Субсидия на иные цели израсходована в сумме 9 568 202,99 руб., что составляет 88% от утвержденных плановых назначений. За счет указанных средств приобретены лекарственные препараты второго ряда для реализации мероприятий по выявлению и лечению больных туберкулезом.</w:t>
      </w:r>
    </w:p>
    <w:p w:rsidR="00E63831" w:rsidRDefault="00314A1D" w:rsidP="00314A1D">
      <w:pPr>
        <w:spacing w:after="0" w:line="360" w:lineRule="auto"/>
      </w:pPr>
      <w:r w:rsidRPr="00E63831">
        <w:rPr>
          <w:rFonts w:ascii="Times New Roman" w:hAnsi="Times New Roman" w:cs="Times New Roman"/>
          <w:sz w:val="28"/>
          <w:szCs w:val="28"/>
        </w:rPr>
        <w:t>Объем поступивших средств от оказания платных медицинских услуг в 2018 г. составил 14 190 305,34 руб.</w:t>
      </w:r>
      <w:r w:rsidR="00E63831" w:rsidRPr="00E63831">
        <w:t xml:space="preserve"> </w:t>
      </w:r>
      <w:bookmarkStart w:id="0" w:name="_GoBack"/>
      <w:bookmarkEnd w:id="0"/>
    </w:p>
    <w:sectPr w:rsidR="00E63831" w:rsidSect="00314A1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F6" w:rsidRDefault="004811F6" w:rsidP="00D3238C">
      <w:pPr>
        <w:spacing w:after="0" w:line="240" w:lineRule="auto"/>
      </w:pPr>
      <w:r>
        <w:separator/>
      </w:r>
    </w:p>
  </w:endnote>
  <w:endnote w:type="continuationSeparator" w:id="0">
    <w:p w:rsidR="004811F6" w:rsidRDefault="004811F6" w:rsidP="00D3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F6" w:rsidRDefault="004811F6" w:rsidP="00D3238C">
      <w:pPr>
        <w:spacing w:after="0" w:line="240" w:lineRule="auto"/>
      </w:pPr>
      <w:r>
        <w:separator/>
      </w:r>
    </w:p>
  </w:footnote>
  <w:footnote w:type="continuationSeparator" w:id="0">
    <w:p w:rsidR="004811F6" w:rsidRDefault="004811F6" w:rsidP="00D3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8C" w:rsidRPr="00D3238C" w:rsidRDefault="00D3238C" w:rsidP="00D3238C">
    <w:pPr>
      <w:pStyle w:val="a4"/>
      <w:jc w:val="center"/>
      <w:rPr>
        <w:rFonts w:asciiTheme="majorHAnsi" w:hAnsi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2"/>
    <w:rsid w:val="0002207D"/>
    <w:rsid w:val="00046E62"/>
    <w:rsid w:val="000A2DBD"/>
    <w:rsid w:val="00103FB8"/>
    <w:rsid w:val="00104E94"/>
    <w:rsid w:val="0027273B"/>
    <w:rsid w:val="002A0850"/>
    <w:rsid w:val="002A1D4C"/>
    <w:rsid w:val="00314A1D"/>
    <w:rsid w:val="003A354B"/>
    <w:rsid w:val="003D7C49"/>
    <w:rsid w:val="00436A31"/>
    <w:rsid w:val="00452861"/>
    <w:rsid w:val="004811F6"/>
    <w:rsid w:val="00486786"/>
    <w:rsid w:val="004A0C34"/>
    <w:rsid w:val="00517068"/>
    <w:rsid w:val="00530BB5"/>
    <w:rsid w:val="00574428"/>
    <w:rsid w:val="0057594E"/>
    <w:rsid w:val="00616E19"/>
    <w:rsid w:val="00674928"/>
    <w:rsid w:val="006A4BF2"/>
    <w:rsid w:val="006E16BA"/>
    <w:rsid w:val="006E1A16"/>
    <w:rsid w:val="00802734"/>
    <w:rsid w:val="008A5394"/>
    <w:rsid w:val="008C280F"/>
    <w:rsid w:val="008C72E1"/>
    <w:rsid w:val="00901C30"/>
    <w:rsid w:val="00931F2E"/>
    <w:rsid w:val="00A221B4"/>
    <w:rsid w:val="00A52BA2"/>
    <w:rsid w:val="00B47CA0"/>
    <w:rsid w:val="00B809A4"/>
    <w:rsid w:val="00B83090"/>
    <w:rsid w:val="00BC60FA"/>
    <w:rsid w:val="00D3238C"/>
    <w:rsid w:val="00E00DC4"/>
    <w:rsid w:val="00E63831"/>
    <w:rsid w:val="00E97C4E"/>
    <w:rsid w:val="00E97E99"/>
    <w:rsid w:val="00F751B1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4FCED-4404-4805-96BF-C780C79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38C"/>
  </w:style>
  <w:style w:type="paragraph" w:styleId="a6">
    <w:name w:val="footer"/>
    <w:basedOn w:val="a"/>
    <w:link w:val="a7"/>
    <w:uiPriority w:val="99"/>
    <w:unhideWhenUsed/>
    <w:rsid w:val="00D3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38C"/>
  </w:style>
  <w:style w:type="character" w:styleId="a8">
    <w:name w:val="Hyperlink"/>
    <w:basedOn w:val="a0"/>
    <w:uiPriority w:val="99"/>
    <w:unhideWhenUsed/>
    <w:rsid w:val="000A2D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1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442E-554F-410A-A542-AE355B72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Зам. БОСС!</dc:creator>
  <cp:keywords/>
  <dc:description/>
  <cp:lastModifiedBy>user</cp:lastModifiedBy>
  <cp:revision>4</cp:revision>
  <cp:lastPrinted>2017-08-22T08:25:00Z</cp:lastPrinted>
  <dcterms:created xsi:type="dcterms:W3CDTF">2019-06-06T07:45:00Z</dcterms:created>
  <dcterms:modified xsi:type="dcterms:W3CDTF">2019-06-06T07:54:00Z</dcterms:modified>
</cp:coreProperties>
</file>